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54" w:rsidRDefault="00035854" w:rsidP="00035854">
      <w:pPr>
        <w:ind w:left="-567" w:firstLine="567"/>
        <w:rPr>
          <w:lang w:val="sr-Cyrl-CS"/>
        </w:rPr>
      </w:pPr>
      <w:r>
        <w:rPr>
          <w:lang w:val="sr-Cyrl-CS"/>
        </w:rPr>
        <w:t>РЕПУБЛИКА СРБИЈА</w:t>
      </w:r>
    </w:p>
    <w:p w:rsidR="00035854" w:rsidRDefault="00035854" w:rsidP="0003585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35854" w:rsidRDefault="00035854" w:rsidP="00035854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035854" w:rsidRDefault="00035854" w:rsidP="00035854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035854" w:rsidRDefault="00FE01E7" w:rsidP="00035854">
      <w:pPr>
        <w:rPr>
          <w:lang w:val="sr-Cyrl-CS"/>
        </w:rPr>
      </w:pPr>
      <w:r>
        <w:rPr>
          <w:lang w:val="sr-Cyrl-RS"/>
        </w:rPr>
        <w:t>21</w:t>
      </w:r>
      <w:r w:rsidR="00035854">
        <w:rPr>
          <w:lang w:val="sr-Cyrl-CS"/>
        </w:rPr>
        <w:t xml:space="preserve">. </w:t>
      </w:r>
      <w:r>
        <w:rPr>
          <w:lang w:val="sr-Cyrl-CS"/>
        </w:rPr>
        <w:t>септембар</w:t>
      </w:r>
      <w:r w:rsidR="00035854">
        <w:rPr>
          <w:lang w:val="sr-Cyrl-CS"/>
        </w:rPr>
        <w:t xml:space="preserve"> 2018. године</w:t>
      </w:r>
    </w:p>
    <w:p w:rsidR="00035854" w:rsidRPr="00653211" w:rsidRDefault="00035854" w:rsidP="00035854">
      <w:pPr>
        <w:rPr>
          <w:lang w:val="sr-Cyrl-CS"/>
        </w:rPr>
      </w:pPr>
      <w:r>
        <w:rPr>
          <w:lang w:val="sr-Cyrl-CS"/>
        </w:rPr>
        <w:t>Б е о г р а д</w:t>
      </w: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035854" w:rsidRDefault="00035854" w:rsidP="00035854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035854" w:rsidRDefault="00035854" w:rsidP="00035854">
      <w:pPr>
        <w:jc w:val="center"/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jc w:val="both"/>
        <w:rPr>
          <w:lang w:val="sr-Cyrl-CS"/>
        </w:rPr>
      </w:pPr>
    </w:p>
    <w:p w:rsidR="00035854" w:rsidRPr="00244065" w:rsidRDefault="00035854" w:rsidP="00244065">
      <w:pPr>
        <w:pStyle w:val="NoSpacing"/>
        <w:jc w:val="both"/>
      </w:pPr>
      <w:r>
        <w:rPr>
          <w:lang w:val="sr-Cyrl-CS"/>
        </w:rPr>
        <w:tab/>
        <w:t xml:space="preserve">Одбор за правосуђе, државну управу и локалну самоуправу, </w:t>
      </w:r>
      <w:r w:rsidRPr="00C16F60">
        <w:rPr>
          <w:lang w:val="sr-Cyrl-CS"/>
        </w:rPr>
        <w:t xml:space="preserve">на </w:t>
      </w:r>
      <w:r>
        <w:rPr>
          <w:lang w:val="sr-Cyrl-CS"/>
        </w:rPr>
        <w:t>3</w:t>
      </w:r>
      <w:r w:rsidR="00FE01E7">
        <w:rPr>
          <w:lang w:val="sr-Cyrl-CS"/>
        </w:rPr>
        <w:t>9</w:t>
      </w:r>
      <w:r>
        <w:rPr>
          <w:lang w:val="sr-Cyrl-CS"/>
        </w:rPr>
        <w:t>.</w:t>
      </w:r>
      <w:r w:rsidRPr="00C16F60">
        <w:rPr>
          <w:lang w:val="sr-Cyrl-CS"/>
        </w:rPr>
        <w:t xml:space="preserve"> седници одржаној </w:t>
      </w:r>
      <w:r>
        <w:rPr>
          <w:lang w:val="sr-Cyrl-CS"/>
        </w:rPr>
        <w:t>2</w:t>
      </w:r>
      <w:r w:rsidR="00FE01E7">
        <w:rPr>
          <w:lang w:val="sr-Cyrl-CS"/>
        </w:rPr>
        <w:t>1</w:t>
      </w:r>
      <w:r>
        <w:rPr>
          <w:lang w:val="sr-Cyrl-CS"/>
        </w:rPr>
        <w:t xml:space="preserve">. </w:t>
      </w:r>
      <w:r w:rsidR="00FE01E7">
        <w:rPr>
          <w:lang w:val="sr-Cyrl-CS"/>
        </w:rPr>
        <w:t>септембра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8</w:t>
      </w:r>
      <w:r w:rsidRPr="00C16F60">
        <w:rPr>
          <w:lang w:val="sr-Cyrl-CS"/>
        </w:rPr>
        <w:t>. године</w:t>
      </w:r>
      <w:r>
        <w:rPr>
          <w:lang w:val="sr-Cyrl-CS"/>
        </w:rPr>
        <w:t xml:space="preserve">, размотрио је </w:t>
      </w:r>
      <w:r w:rsidR="00FE01E7">
        <w:rPr>
          <w:lang w:val="sr-Cyrl-CS"/>
        </w:rPr>
        <w:t>Захтев за престанак функције председника Основног суда у Сомбору, с обзиром да је Марина Будановић, председник Основног суда у Сомбору</w:t>
      </w:r>
      <w:r>
        <w:rPr>
          <w:lang w:val="sr-Cyrl-CS"/>
        </w:rPr>
        <w:t xml:space="preserve">, </w:t>
      </w:r>
      <w:r w:rsidR="00FE01E7">
        <w:rPr>
          <w:lang w:val="sr-Cyrl-CS"/>
        </w:rPr>
        <w:t>одлуком Високог савета судства</w:t>
      </w:r>
      <w:r w:rsidR="00502E9F">
        <w:rPr>
          <w:lang w:val="sr-Cyrl-CS"/>
        </w:rPr>
        <w:t xml:space="preserve"> од 6. јула 2018. године изабрана за судију Вишег суда у Сомбору</w:t>
      </w:r>
      <w:r w:rsidR="00244065">
        <w:rPr>
          <w:lang w:val="sr-Cyrl-CS"/>
        </w:rPr>
        <w:t xml:space="preserve">, чиме су наступили законски разлози прописани чланом 74. став 1. Закона о судијама </w:t>
      </w:r>
      <w:r w:rsidRPr="00775160">
        <w:rPr>
          <w:lang w:val="sr-Cyrl-CS"/>
        </w:rPr>
        <w:t xml:space="preserve">(„Службени гласник РС“, </w:t>
      </w:r>
      <w:hyperlink r:id="rId5" w:tooltip="Zakon o sudijama (22/12/2008)" w:history="1">
        <w:r w:rsidR="00244065" w:rsidRPr="00775160">
          <w:rPr>
            <w:rStyle w:val="Hyperlink"/>
            <w:color w:val="auto"/>
            <w:u w:val="none"/>
          </w:rPr>
          <w:t>116/08</w:t>
        </w:r>
      </w:hyperlink>
      <w:r w:rsidR="00244065" w:rsidRPr="00775160">
        <w:t xml:space="preserve">, </w:t>
      </w:r>
      <w:hyperlink r:id="rId6" w:tooltip="Odluka Ustavnog suda Republike Srbije IUz broj 42/2009 (odnosi se na Zakon o sudijama) (25/07/2009)" w:history="1">
        <w:r w:rsidR="00244065" w:rsidRPr="00775160">
          <w:rPr>
            <w:rStyle w:val="Hyperlink"/>
            <w:color w:val="auto"/>
            <w:u w:val="none"/>
          </w:rPr>
          <w:t>58/09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>- УС</w:t>
      </w:r>
      <w:r w:rsidR="00244065" w:rsidRPr="00775160">
        <w:t xml:space="preserve">, </w:t>
      </w:r>
      <w:hyperlink r:id="rId7" w:tooltip="Zakon o dopuni Zakona o sudijama (16/12/2009)" w:history="1">
        <w:r w:rsidR="00244065" w:rsidRPr="00775160">
          <w:rPr>
            <w:rStyle w:val="Hyperlink"/>
            <w:color w:val="auto"/>
            <w:u w:val="none"/>
          </w:rPr>
          <w:t>104/09</w:t>
        </w:r>
      </w:hyperlink>
      <w:r w:rsidR="00244065" w:rsidRPr="00775160">
        <w:t xml:space="preserve">, </w:t>
      </w:r>
      <w:hyperlink r:id="rId8" w:tooltip="Zakon o izmenama i dopunama Zakona o sudijama (29/12/2010)" w:history="1">
        <w:r w:rsidR="00244065" w:rsidRPr="00775160">
          <w:rPr>
            <w:rStyle w:val="Hyperlink"/>
            <w:color w:val="auto"/>
            <w:u w:val="none"/>
          </w:rPr>
          <w:t>101/10</w:t>
        </w:r>
      </w:hyperlink>
      <w:r w:rsidR="00244065" w:rsidRPr="00775160">
        <w:t xml:space="preserve">, </w:t>
      </w:r>
      <w:hyperlink r:id="rId9" w:tooltip="Odluka Ustavnog suda RS IUz-1634/2010 (odnosi se na Zakon o izmenama i dopunama Zakona o sudijama) (03/02/2012)" w:history="1">
        <w:r w:rsidR="00244065" w:rsidRPr="00775160">
          <w:rPr>
            <w:rStyle w:val="Hyperlink"/>
            <w:color w:val="auto"/>
            <w:u w:val="none"/>
          </w:rPr>
          <w:t>8/12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>- УС</w:t>
      </w:r>
      <w:r w:rsidR="00244065" w:rsidRPr="00775160">
        <w:t xml:space="preserve">, </w:t>
      </w:r>
      <w:hyperlink r:id="rId10" w:tooltip="Zakon o dopuni Zakona o sudijama (24/12/2012)" w:history="1">
        <w:r w:rsidR="00244065" w:rsidRPr="00775160">
          <w:rPr>
            <w:rStyle w:val="Hyperlink"/>
            <w:color w:val="auto"/>
            <w:u w:val="none"/>
          </w:rPr>
          <w:t>121/12</w:t>
        </w:r>
      </w:hyperlink>
      <w:r w:rsidR="00244065" w:rsidRPr="00775160">
        <w:t xml:space="preserve">, </w:t>
      </w:r>
      <w:hyperlink r:id="rId11" w:tooltip="Odluka Ustavnog suda IUz-733/2011 (odnosi se na Zakon o sudijama) (29/12/2012)" w:history="1">
        <w:r w:rsidR="00244065" w:rsidRPr="00775160">
          <w:rPr>
            <w:rStyle w:val="Hyperlink"/>
            <w:color w:val="auto"/>
            <w:u w:val="none"/>
          </w:rPr>
          <w:t>124/12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>- УС</w:t>
      </w:r>
      <w:r w:rsidR="00244065" w:rsidRPr="00775160">
        <w:t xml:space="preserve">, </w:t>
      </w:r>
      <w:hyperlink r:id="rId12" w:tooltip="Zakon o izmenama i dopunama Zakona o sudijama (20/11/2013)" w:history="1">
        <w:r w:rsidR="00244065" w:rsidRPr="00775160">
          <w:rPr>
            <w:rStyle w:val="Hyperlink"/>
            <w:color w:val="auto"/>
            <w:u w:val="none"/>
          </w:rPr>
          <w:t>101/13</w:t>
        </w:r>
      </w:hyperlink>
      <w:r w:rsidR="00244065" w:rsidRPr="00775160">
        <w:t xml:space="preserve">, </w:t>
      </w:r>
      <w:hyperlink r:id="rId13" w:tooltip="Zakon o izmeni Zakona o platama državnih službenika i nameštenika (06/12/2013)" w:history="1">
        <w:r w:rsidR="00244065" w:rsidRPr="00775160">
          <w:rPr>
            <w:rStyle w:val="Hyperlink"/>
            <w:color w:val="auto"/>
            <w:u w:val="none"/>
          </w:rPr>
          <w:t>108/13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proofErr w:type="spellStart"/>
      <w:r w:rsidR="00244065" w:rsidRPr="00775160">
        <w:rPr>
          <w:rStyle w:val="trs"/>
        </w:rPr>
        <w:t>др</w:t>
      </w:r>
      <w:proofErr w:type="spellEnd"/>
      <w:r w:rsidR="00244065" w:rsidRPr="00775160">
        <w:rPr>
          <w:rStyle w:val="trs"/>
        </w:rPr>
        <w:t xml:space="preserve">. </w:t>
      </w:r>
      <w:proofErr w:type="spellStart"/>
      <w:r w:rsidR="00244065" w:rsidRPr="00775160">
        <w:rPr>
          <w:rStyle w:val="trs"/>
        </w:rPr>
        <w:t>закон</w:t>
      </w:r>
      <w:proofErr w:type="spellEnd"/>
      <w:r w:rsidR="00244065" w:rsidRPr="00775160">
        <w:t xml:space="preserve">, </w:t>
      </w:r>
      <w:hyperlink r:id="rId14" w:tooltip="Odluka Ustavnog suda IUz-427/2013 (odnosi se na Zakon o sudijama) (15/10/2014)" w:history="1">
        <w:r w:rsidR="00244065" w:rsidRPr="00775160">
          <w:rPr>
            <w:rStyle w:val="Hyperlink"/>
            <w:color w:val="auto"/>
            <w:u w:val="none"/>
          </w:rPr>
          <w:t>111/14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>- УС</w:t>
      </w:r>
      <w:r w:rsidR="00244065" w:rsidRPr="00775160">
        <w:t xml:space="preserve">, </w:t>
      </w:r>
      <w:hyperlink r:id="rId15" w:tooltip="Zakon o izmeni Zakona o sudijama (29/10/2014)" w:history="1">
        <w:r w:rsidR="00244065" w:rsidRPr="00775160">
          <w:rPr>
            <w:rStyle w:val="Hyperlink"/>
            <w:color w:val="auto"/>
            <w:u w:val="none"/>
          </w:rPr>
          <w:t>117/14</w:t>
        </w:r>
      </w:hyperlink>
      <w:r w:rsidR="00244065" w:rsidRPr="00775160">
        <w:t xml:space="preserve">, </w:t>
      </w:r>
      <w:hyperlink r:id="rId16" w:tooltip="Zakon o dopuni Zakona o sudijama (07/05/2015)" w:history="1">
        <w:r w:rsidR="00244065" w:rsidRPr="00775160">
          <w:rPr>
            <w:rStyle w:val="Hyperlink"/>
            <w:color w:val="auto"/>
            <w:u w:val="none"/>
          </w:rPr>
          <w:t>40/15</w:t>
        </w:r>
      </w:hyperlink>
      <w:r w:rsidR="00244065" w:rsidRPr="00775160">
        <w:t xml:space="preserve">, </w:t>
      </w:r>
      <w:hyperlink r:id="rId17" w:tooltip="Odluka Ustavnog suda IUz-156/2014 (odnosi se na Zakon o dopuni Zakona o sudijama) (17/07/2015)" w:history="1">
        <w:r w:rsidR="00244065" w:rsidRPr="00775160">
          <w:rPr>
            <w:rStyle w:val="Hyperlink"/>
            <w:color w:val="auto"/>
            <w:u w:val="none"/>
          </w:rPr>
          <w:t>63/15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proofErr w:type="spellStart"/>
      <w:r w:rsidR="00244065" w:rsidRPr="00775160">
        <w:rPr>
          <w:rStyle w:val="trs"/>
        </w:rPr>
        <w:t>др</w:t>
      </w:r>
      <w:proofErr w:type="spellEnd"/>
      <w:r w:rsidR="00244065" w:rsidRPr="00775160">
        <w:rPr>
          <w:rStyle w:val="trs"/>
        </w:rPr>
        <w:t xml:space="preserve">. </w:t>
      </w:r>
      <w:proofErr w:type="spellStart"/>
      <w:r w:rsidR="00244065" w:rsidRPr="00775160">
        <w:rPr>
          <w:rStyle w:val="trs"/>
        </w:rPr>
        <w:t>пропис</w:t>
      </w:r>
      <w:proofErr w:type="spellEnd"/>
      <w:r w:rsidR="00244065" w:rsidRPr="00775160">
        <w:t xml:space="preserve">, </w:t>
      </w:r>
      <w:hyperlink r:id="rId18" w:tooltip="Zakon o dopuni Zakona o sudijama (21/12/2015)" w:history="1">
        <w:r w:rsidR="00244065" w:rsidRPr="00775160">
          <w:rPr>
            <w:rStyle w:val="Hyperlink"/>
            <w:color w:val="auto"/>
            <w:u w:val="none"/>
          </w:rPr>
          <w:t>106/15</w:t>
        </w:r>
      </w:hyperlink>
      <w:r w:rsidR="00244065" w:rsidRPr="00775160">
        <w:t xml:space="preserve">, </w:t>
      </w:r>
      <w:hyperlink r:id="rId19" w:tooltip="Odluka Ustavnog suda IUz-92/2014  (odnosi se na Zakon o izmenama i dopunama Zakona o sudijama) (15/07/2016)" w:history="1">
        <w:r w:rsidR="00244065" w:rsidRPr="00775160">
          <w:rPr>
            <w:rStyle w:val="Hyperlink"/>
            <w:color w:val="auto"/>
            <w:u w:val="none"/>
          </w:rPr>
          <w:t>63/16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>- УС</w:t>
      </w:r>
      <w:r w:rsidR="00244065" w:rsidRPr="00775160">
        <w:t xml:space="preserve">, </w:t>
      </w:r>
      <w:hyperlink r:id="rId20" w:tooltip="Zakon o izmenama i dopunama Zakona o sudijama (15/05/2017)" w:history="1">
        <w:r w:rsidR="00244065" w:rsidRPr="00775160">
          <w:rPr>
            <w:rStyle w:val="Hyperlink"/>
            <w:color w:val="auto"/>
            <w:u w:val="none"/>
          </w:rPr>
          <w:t>47/17</w:t>
        </w:r>
      </w:hyperlink>
      <w:r w:rsidR="00244065" w:rsidRPr="00775160">
        <w:t>)</w:t>
      </w:r>
      <w:r w:rsidRPr="00775160">
        <w:rPr>
          <w:lang w:val="sr-Cyrl-CS"/>
        </w:rPr>
        <w:t xml:space="preserve">, </w:t>
      </w:r>
      <w:r w:rsidR="00775160">
        <w:rPr>
          <w:lang w:val="sr-Cyrl-CS"/>
        </w:rPr>
        <w:t xml:space="preserve">за </w:t>
      </w:r>
      <w:r>
        <w:rPr>
          <w:lang w:val="sr-Cyrl-CS"/>
        </w:rPr>
        <w:t>престан</w:t>
      </w:r>
      <w:r w:rsidR="00775160">
        <w:rPr>
          <w:lang w:val="sr-Cyrl-CS"/>
        </w:rPr>
        <w:t>ак</w:t>
      </w:r>
      <w:r>
        <w:rPr>
          <w:lang w:val="sr-Cyrl-CS"/>
        </w:rPr>
        <w:t xml:space="preserve"> функциј</w:t>
      </w:r>
      <w:r w:rsidR="00775160">
        <w:rPr>
          <w:lang w:val="sr-Cyrl-CS"/>
        </w:rPr>
        <w:t>е</w:t>
      </w:r>
      <w:r>
        <w:rPr>
          <w:lang w:val="sr-Cyrl-CS"/>
        </w:rPr>
        <w:t xml:space="preserve"> </w:t>
      </w:r>
      <w:r w:rsidR="00775160">
        <w:rPr>
          <w:lang w:val="sr-Cyrl-CS"/>
        </w:rPr>
        <w:t>председника суда</w:t>
      </w:r>
      <w:r w:rsidR="00350AAE">
        <w:rPr>
          <w:lang w:val="sr-Cyrl-CS"/>
        </w:rPr>
        <w:t>.</w:t>
      </w:r>
      <w:r>
        <w:rPr>
          <w:lang w:val="sr-Cyrl-CS"/>
        </w:rPr>
        <w:t xml:space="preserve"> </w:t>
      </w:r>
      <w:r w:rsidR="00350AAE">
        <w:rPr>
          <w:lang w:val="sr-Cyrl-CS"/>
        </w:rPr>
        <w:t xml:space="preserve">Одбор је </w:t>
      </w:r>
      <w:r>
        <w:rPr>
          <w:lang w:val="sr-Cyrl-CS"/>
        </w:rPr>
        <w:t xml:space="preserve">утврдио Предлог одлуке о престанку функције </w:t>
      </w:r>
      <w:r w:rsidR="00775160">
        <w:rPr>
          <w:lang w:val="sr-Cyrl-CS"/>
        </w:rPr>
        <w:t>председника Основног суда у Сомбору</w:t>
      </w:r>
      <w:r>
        <w:rPr>
          <w:lang w:val="sr-Cyrl-CS"/>
        </w:rPr>
        <w:t>.</w:t>
      </w:r>
    </w:p>
    <w:p w:rsidR="00035854" w:rsidRDefault="00035854" w:rsidP="00035854">
      <w:pPr>
        <w:jc w:val="both"/>
        <w:rPr>
          <w:lang w:val="sr-Cyrl-CS"/>
        </w:rPr>
      </w:pPr>
    </w:p>
    <w:p w:rsidR="00FE01E7" w:rsidRDefault="00FE01E7" w:rsidP="00FE01E7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FE01E7" w:rsidRPr="00750E04" w:rsidRDefault="00FE01E7" w:rsidP="00FE01E7">
      <w:pPr>
        <w:ind w:firstLine="720"/>
        <w:jc w:val="both"/>
      </w:pPr>
    </w:p>
    <w:p w:rsidR="00FE01E7" w:rsidRPr="005A7309" w:rsidRDefault="00FE01E7" w:rsidP="00FE01E7">
      <w:pPr>
        <w:jc w:val="both"/>
      </w:pPr>
    </w:p>
    <w:p w:rsidR="00FE01E7" w:rsidRDefault="00FE01E7" w:rsidP="00FE01E7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FE01E7" w:rsidRDefault="00FE01E7" w:rsidP="00FE01E7">
      <w:pPr>
        <w:jc w:val="both"/>
        <w:rPr>
          <w:lang w:val="sr-Cyrl-CS"/>
        </w:rPr>
      </w:pPr>
    </w:p>
    <w:p w:rsidR="00035854" w:rsidRPr="00775160" w:rsidRDefault="00035854" w:rsidP="00035854">
      <w:pPr>
        <w:jc w:val="both"/>
        <w:rPr>
          <w:lang w:val="sr-Cyrl-RS"/>
        </w:rPr>
      </w:pPr>
    </w:p>
    <w:p w:rsidR="00035854" w:rsidRDefault="00035854" w:rsidP="00035854">
      <w:pPr>
        <w:jc w:val="both"/>
      </w:pPr>
    </w:p>
    <w:p w:rsidR="00035854" w:rsidRPr="00951A2C" w:rsidRDefault="00035854" w:rsidP="00035854">
      <w:pPr>
        <w:jc w:val="both"/>
      </w:pP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ПРЕДСЕДНИК ОДБОРА</w:t>
      </w: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</w:p>
    <w:p w:rsidR="00035854" w:rsidRPr="008F3993" w:rsidRDefault="00035854" w:rsidP="00035854">
      <w:pPr>
        <w:jc w:val="both"/>
        <w:rPr>
          <w:lang w:val="sr-Cyrl-CS"/>
        </w:rPr>
      </w:pPr>
    </w:p>
    <w:p w:rsidR="00035854" w:rsidRDefault="00035854" w:rsidP="00035854">
      <w:pPr>
        <w:rPr>
          <w:lang w:val="sr-Cyrl-RS"/>
        </w:rPr>
      </w:pPr>
    </w:p>
    <w:p w:rsidR="00035854" w:rsidRDefault="00035854" w:rsidP="00035854">
      <w:pPr>
        <w:rPr>
          <w:lang w:val="sr-Cyrl-RS"/>
        </w:rPr>
      </w:pPr>
    </w:p>
    <w:p w:rsidR="009B2646" w:rsidRDefault="009B2646">
      <w:pPr>
        <w:spacing w:after="200" w:line="276" w:lineRule="auto"/>
      </w:pPr>
      <w:r>
        <w:br w:type="page"/>
      </w:r>
    </w:p>
    <w:p w:rsidR="009B2646" w:rsidRDefault="009B2646" w:rsidP="00085D4B">
      <w:pPr>
        <w:jc w:val="both"/>
      </w:pPr>
    </w:p>
    <w:p w:rsidR="009B2646" w:rsidRPr="00DE60D2" w:rsidRDefault="009B2646" w:rsidP="00085D4B">
      <w:pPr>
        <w:jc w:val="both"/>
        <w:rPr>
          <w:lang w:val="sr-Cyrl-CS"/>
        </w:rPr>
      </w:pPr>
      <w:r>
        <w:tab/>
      </w:r>
      <w:r>
        <w:tab/>
        <w:t xml:space="preserve">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 Р Е Д Л О Г</w:t>
      </w:r>
    </w:p>
    <w:p w:rsidR="009B2646" w:rsidRDefault="009B2646" w:rsidP="00E0692C">
      <w:pPr>
        <w:pStyle w:val="NoSpacing"/>
        <w:jc w:val="both"/>
        <w:rPr>
          <w:lang w:val="sr-Cyrl-RS"/>
        </w:rPr>
      </w:pPr>
    </w:p>
    <w:p w:rsidR="009B2646" w:rsidRDefault="009B2646" w:rsidP="00E0692C">
      <w:pPr>
        <w:pStyle w:val="NoSpacing"/>
        <w:jc w:val="both"/>
        <w:rPr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</w:rPr>
      </w:pPr>
      <w:r>
        <w:rPr>
          <w:lang w:val="sr-Cyrl-RS"/>
        </w:rPr>
        <w:tab/>
        <w:t>На основу чл</w:t>
      </w:r>
      <w:r w:rsidRPr="0022500F">
        <w:rPr>
          <w:lang w:val="sr-Cyrl-RS"/>
        </w:rPr>
        <w:t>ана</w:t>
      </w:r>
      <w:r>
        <w:rPr>
          <w:lang w:val="sr-Cyrl-RS"/>
        </w:rPr>
        <w:t xml:space="preserve"> 74. став </w:t>
      </w:r>
      <w:r>
        <w:t>3</w:t>
      </w:r>
      <w:r>
        <w:rPr>
          <w:lang w:val="sr-Cyrl-RS"/>
        </w:rPr>
        <w:t xml:space="preserve">. Закона о судијама </w:t>
      </w:r>
      <w:r w:rsidRPr="00C349A1">
        <w:rPr>
          <w:lang w:val="sr-Cyrl-CS"/>
        </w:rPr>
        <w:t xml:space="preserve">(„Службени гласник РС“, </w:t>
      </w:r>
      <w:hyperlink r:id="rId21" w:tooltip="Zakon o sudijama (22/12/2008)" w:history="1">
        <w:r w:rsidRPr="00C349A1">
          <w:rPr>
            <w:rStyle w:val="Hyperlink"/>
            <w:color w:val="auto"/>
            <w:u w:val="none"/>
          </w:rPr>
          <w:t>116/08</w:t>
        </w:r>
      </w:hyperlink>
      <w:r w:rsidRPr="00C349A1">
        <w:t xml:space="preserve">, </w:t>
      </w:r>
      <w:hyperlink r:id="rId22" w:tooltip="Odluka Ustavnog suda Republike Srbije IUz broj 42/2009 (odnosi se na Zakon o sudijama) (25/07/2009)" w:history="1">
        <w:r w:rsidRPr="00C349A1">
          <w:rPr>
            <w:rStyle w:val="Hyperlink"/>
            <w:color w:val="auto"/>
            <w:u w:val="none"/>
          </w:rPr>
          <w:t>58/09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23" w:tooltip="Zakon o dopuni Zakona o sudijama (16/12/2009)" w:history="1">
        <w:r w:rsidRPr="00C349A1">
          <w:rPr>
            <w:rStyle w:val="Hyperlink"/>
            <w:color w:val="auto"/>
            <w:u w:val="none"/>
          </w:rPr>
          <w:t>104/09</w:t>
        </w:r>
      </w:hyperlink>
      <w:r w:rsidRPr="00C349A1">
        <w:t xml:space="preserve">, </w:t>
      </w:r>
      <w:hyperlink r:id="rId24" w:tooltip="Zakon o izmenama i dopunama Zakona o sudijama (29/12/2010)" w:history="1">
        <w:r w:rsidRPr="00C349A1">
          <w:rPr>
            <w:rStyle w:val="Hyperlink"/>
            <w:color w:val="auto"/>
            <w:u w:val="none"/>
          </w:rPr>
          <w:t>101/10</w:t>
        </w:r>
      </w:hyperlink>
      <w:r w:rsidRPr="00C349A1">
        <w:t xml:space="preserve">, </w:t>
      </w:r>
      <w:hyperlink r:id="rId25" w:tooltip="Odluka Ustavnog suda RS IUz-1634/2010 (odnosi se na Zakon o izmenama i dopunama Zakona o sudijama) (03/02/2012)" w:history="1">
        <w:r w:rsidRPr="00C349A1">
          <w:rPr>
            <w:rStyle w:val="Hyperlink"/>
            <w:color w:val="auto"/>
            <w:u w:val="none"/>
          </w:rPr>
          <w:t>8/12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26" w:tooltip="Zakon o dopuni Zakona o sudijama (24/12/2012)" w:history="1">
        <w:r w:rsidRPr="00C349A1">
          <w:rPr>
            <w:rStyle w:val="Hyperlink"/>
            <w:color w:val="auto"/>
            <w:u w:val="none"/>
          </w:rPr>
          <w:t>121/12</w:t>
        </w:r>
      </w:hyperlink>
      <w:r w:rsidRPr="00C349A1">
        <w:t xml:space="preserve">, </w:t>
      </w:r>
      <w:hyperlink r:id="rId27" w:tooltip="Odluka Ustavnog suda IUz-733/2011 (odnosi se na Zakon o sudijama) (29/12/2012)" w:history="1">
        <w:r w:rsidRPr="00C349A1">
          <w:rPr>
            <w:rStyle w:val="Hyperlink"/>
            <w:color w:val="auto"/>
            <w:u w:val="none"/>
          </w:rPr>
          <w:t>124/12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28" w:tooltip="Zakon o izmenama i dopunama Zakona o sudijama (20/11/2013)" w:history="1">
        <w:r w:rsidRPr="00C349A1">
          <w:rPr>
            <w:rStyle w:val="Hyperlink"/>
            <w:color w:val="auto"/>
            <w:u w:val="none"/>
          </w:rPr>
          <w:t>101/13</w:t>
        </w:r>
      </w:hyperlink>
      <w:r w:rsidRPr="00C349A1">
        <w:t xml:space="preserve">, </w:t>
      </w:r>
      <w:hyperlink r:id="rId29" w:tooltip="Zakon o izmeni Zakona o platama državnih službenika i nameštenika (06/12/2013)" w:history="1">
        <w:r w:rsidRPr="00C349A1">
          <w:rPr>
            <w:rStyle w:val="Hyperlink"/>
            <w:color w:val="auto"/>
            <w:u w:val="none"/>
          </w:rPr>
          <w:t>108/13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proofErr w:type="spellStart"/>
      <w:r w:rsidRPr="00C349A1">
        <w:rPr>
          <w:rStyle w:val="trs"/>
        </w:rPr>
        <w:t>др</w:t>
      </w:r>
      <w:proofErr w:type="spellEnd"/>
      <w:r w:rsidRPr="00C349A1">
        <w:rPr>
          <w:rStyle w:val="trs"/>
        </w:rPr>
        <w:t xml:space="preserve">. </w:t>
      </w:r>
      <w:proofErr w:type="spellStart"/>
      <w:r w:rsidRPr="00C349A1">
        <w:rPr>
          <w:rStyle w:val="trs"/>
        </w:rPr>
        <w:t>закон</w:t>
      </w:r>
      <w:proofErr w:type="spellEnd"/>
      <w:r w:rsidRPr="00C349A1">
        <w:t xml:space="preserve">, </w:t>
      </w:r>
      <w:hyperlink r:id="rId30" w:tooltip="Odluka Ustavnog suda IUz-427/2013 (odnosi se na Zakon o sudijama) (15/10/2014)" w:history="1">
        <w:r w:rsidRPr="00C349A1">
          <w:rPr>
            <w:rStyle w:val="Hyperlink"/>
            <w:color w:val="auto"/>
            <w:u w:val="none"/>
          </w:rPr>
          <w:t>111/14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31" w:tooltip="Zakon o izmeni Zakona o sudijama (29/10/2014)" w:history="1">
        <w:r w:rsidRPr="00C349A1">
          <w:rPr>
            <w:rStyle w:val="Hyperlink"/>
            <w:color w:val="auto"/>
            <w:u w:val="none"/>
          </w:rPr>
          <w:t>117/14</w:t>
        </w:r>
      </w:hyperlink>
      <w:r w:rsidRPr="00C349A1">
        <w:t xml:space="preserve">, </w:t>
      </w:r>
      <w:hyperlink r:id="rId32" w:tooltip="Zakon o dopuni Zakona o sudijama (07/05/2015)" w:history="1">
        <w:r w:rsidRPr="00C349A1">
          <w:rPr>
            <w:rStyle w:val="Hyperlink"/>
            <w:color w:val="auto"/>
            <w:u w:val="none"/>
          </w:rPr>
          <w:t>40/15</w:t>
        </w:r>
      </w:hyperlink>
      <w:r w:rsidRPr="00C349A1">
        <w:t xml:space="preserve">, </w:t>
      </w:r>
      <w:hyperlink r:id="rId33" w:tooltip="Odluka Ustavnog suda IUz-156/2014 (odnosi se na Zakon o dopuni Zakona o sudijama) (17/07/2015)" w:history="1">
        <w:r w:rsidRPr="00C349A1">
          <w:rPr>
            <w:rStyle w:val="Hyperlink"/>
            <w:color w:val="auto"/>
            <w:u w:val="none"/>
          </w:rPr>
          <w:t>63/15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proofErr w:type="spellStart"/>
      <w:r w:rsidRPr="00C349A1">
        <w:rPr>
          <w:rStyle w:val="trs"/>
        </w:rPr>
        <w:t>др</w:t>
      </w:r>
      <w:proofErr w:type="spellEnd"/>
      <w:r w:rsidRPr="00C349A1">
        <w:rPr>
          <w:rStyle w:val="trs"/>
        </w:rPr>
        <w:t xml:space="preserve">. </w:t>
      </w:r>
      <w:proofErr w:type="spellStart"/>
      <w:r w:rsidRPr="00C349A1">
        <w:rPr>
          <w:rStyle w:val="trs"/>
        </w:rPr>
        <w:t>пропис</w:t>
      </w:r>
      <w:proofErr w:type="spellEnd"/>
      <w:r w:rsidRPr="00C349A1">
        <w:t xml:space="preserve">, </w:t>
      </w:r>
      <w:hyperlink r:id="rId34" w:tooltip="Zakon o dopuni Zakona o sudijama (21/12/2015)" w:history="1">
        <w:r w:rsidRPr="00C349A1">
          <w:rPr>
            <w:rStyle w:val="Hyperlink"/>
            <w:color w:val="auto"/>
            <w:u w:val="none"/>
          </w:rPr>
          <w:t>106/15</w:t>
        </w:r>
      </w:hyperlink>
      <w:r w:rsidRPr="00C349A1">
        <w:t xml:space="preserve">, </w:t>
      </w:r>
      <w:hyperlink r:id="rId35" w:tooltip="Odluka Ustavnog suda IUz-92/2014  (odnosi se na Zakon o izmenama i dopunama Zakona o sudijama) (15/07/2016)" w:history="1">
        <w:r w:rsidRPr="00C349A1">
          <w:rPr>
            <w:rStyle w:val="Hyperlink"/>
            <w:color w:val="auto"/>
            <w:u w:val="none"/>
          </w:rPr>
          <w:t>63/16</w:t>
        </w:r>
      </w:hyperlink>
      <w:r w:rsidRPr="00C349A1">
        <w:t xml:space="preserve"> </w:t>
      </w:r>
      <w:r w:rsidRPr="00C349A1">
        <w:rPr>
          <w:rStyle w:val="trs"/>
        </w:rPr>
        <w:t>- УС</w:t>
      </w:r>
      <w:r w:rsidRPr="00C349A1">
        <w:t xml:space="preserve">, </w:t>
      </w:r>
      <w:hyperlink r:id="rId36" w:tooltip="Zakon o izmenama i dopunama Zakona o sudijama (15/05/2017)" w:history="1">
        <w:r w:rsidRPr="00C349A1">
          <w:rPr>
            <w:rStyle w:val="Hyperlink"/>
            <w:color w:val="auto"/>
            <w:u w:val="none"/>
          </w:rPr>
          <w:t>47/17</w:t>
        </w:r>
      </w:hyperlink>
      <w:r w:rsidRPr="00C349A1">
        <w:t>)</w:t>
      </w:r>
      <w:r>
        <w:rPr>
          <w:rStyle w:val="propisclassinner"/>
          <w:lang w:val="sr-Cyrl-RS"/>
        </w:rPr>
        <w:t xml:space="preserve"> и </w:t>
      </w:r>
      <w:r w:rsidRPr="003C1577">
        <w:rPr>
          <w:rStyle w:val="propisclassinner"/>
          <w:lang w:val="sr-Cyrl-RS"/>
        </w:rPr>
        <w:t>члана</w:t>
      </w:r>
      <w:r>
        <w:rPr>
          <w:rStyle w:val="propisclassinner"/>
          <w:lang w:val="sr-Cyrl-RS"/>
        </w:rPr>
        <w:t xml:space="preserve"> 8. став 1. Закона о Народној скупштини </w:t>
      </w:r>
      <w:r>
        <w:rPr>
          <w:rStyle w:val="propisclassinner"/>
        </w:rPr>
        <w:t>(</w:t>
      </w:r>
      <w:r>
        <w:rPr>
          <w:rStyle w:val="propisclassinner"/>
          <w:lang w:val="sr-Cyrl-RS"/>
        </w:rPr>
        <w:t>„</w:t>
      </w:r>
      <w:proofErr w:type="spellStart"/>
      <w:r>
        <w:rPr>
          <w:rStyle w:val="propisclassinner"/>
        </w:rPr>
        <w:t>Сл</w:t>
      </w:r>
      <w:r>
        <w:rPr>
          <w:rStyle w:val="propisclassinner"/>
          <w:lang w:val="sr-Cyrl-RS"/>
        </w:rPr>
        <w:t>ужбени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гласник</w:t>
      </w:r>
      <w:proofErr w:type="spellEnd"/>
      <w:r>
        <w:rPr>
          <w:rStyle w:val="propisclassinner"/>
        </w:rPr>
        <w:t xml:space="preserve"> РС</w:t>
      </w:r>
      <w:r>
        <w:rPr>
          <w:rStyle w:val="propisclassinner"/>
          <w:lang w:val="sr-Cyrl-RS"/>
        </w:rPr>
        <w:t>“,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бр</w:t>
      </w:r>
      <w:proofErr w:type="spellEnd"/>
      <w:r>
        <w:rPr>
          <w:rStyle w:val="propisclassinner"/>
          <w:lang w:val="sr-Cyrl-RS"/>
        </w:rPr>
        <w:t>ој 9/10),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  <w:t>Народна скупштина Републике Србије, на _____ седници ___________________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одржаној _____________ 20</w:t>
      </w:r>
      <w:r>
        <w:rPr>
          <w:rStyle w:val="propisclassinner"/>
        </w:rPr>
        <w:t>18</w:t>
      </w:r>
      <w:r>
        <w:rPr>
          <w:rStyle w:val="propisclassinner"/>
          <w:lang w:val="sr-Cyrl-RS"/>
        </w:rPr>
        <w:t xml:space="preserve">. године, донела је 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Latn-RS"/>
        </w:rPr>
      </w:pPr>
    </w:p>
    <w:p w:rsidR="009B2646" w:rsidRPr="00C46FC7" w:rsidRDefault="009B2646" w:rsidP="00E0692C">
      <w:pPr>
        <w:pStyle w:val="NoSpacing"/>
        <w:jc w:val="both"/>
        <w:rPr>
          <w:rStyle w:val="propisclassinner"/>
          <w:lang w:val="sr-Latn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О Д Л У К У</w:t>
      </w:r>
    </w:p>
    <w:p w:rsidR="009B2646" w:rsidRPr="00C349A1" w:rsidRDefault="009B2646" w:rsidP="00E0692C">
      <w:pPr>
        <w:pStyle w:val="NoSpacing"/>
        <w:jc w:val="center"/>
        <w:rPr>
          <w:rStyle w:val="propisclassinner"/>
        </w:rPr>
      </w:pPr>
      <w:r>
        <w:rPr>
          <w:rStyle w:val="propisclassinner"/>
          <w:lang w:val="sr-Cyrl-RS"/>
        </w:rPr>
        <w:t xml:space="preserve">о престанку функције председника </w:t>
      </w:r>
      <w:proofErr w:type="spellStart"/>
      <w:r>
        <w:rPr>
          <w:rStyle w:val="propisclassinner"/>
        </w:rPr>
        <w:t>Основног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суда</w:t>
      </w:r>
      <w:proofErr w:type="spellEnd"/>
      <w:r>
        <w:rPr>
          <w:rStyle w:val="propisclassinner"/>
        </w:rPr>
        <w:t xml:space="preserve"> у </w:t>
      </w:r>
      <w:proofErr w:type="spellStart"/>
      <w:r>
        <w:rPr>
          <w:rStyle w:val="propisclassinner"/>
        </w:rPr>
        <w:t>Сомбору</w:t>
      </w:r>
      <w:proofErr w:type="spellEnd"/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</w:t>
      </w: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  <w:t>Марини Будановић, председнику Основног суда у Сомбору</w:t>
      </w:r>
      <w:r w:rsidRPr="002001DE">
        <w:rPr>
          <w:rStyle w:val="propisclassinner"/>
          <w:lang w:val="sr-Cyrl-RS"/>
        </w:rPr>
        <w:t>,</w:t>
      </w:r>
      <w:r w:rsidRPr="003C1577">
        <w:rPr>
          <w:rStyle w:val="propisclassinner"/>
          <w:color w:val="0070C0"/>
          <w:lang w:val="sr-Cyrl-RS"/>
        </w:rPr>
        <w:t xml:space="preserve"> </w:t>
      </w:r>
      <w:r>
        <w:rPr>
          <w:rStyle w:val="propisclassinner"/>
          <w:lang w:val="sr-Cyrl-RS"/>
        </w:rPr>
        <w:t xml:space="preserve">престаје функција председника суда, због избора за судију Вишег суда у Сомбору. 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II</w:t>
      </w:r>
    </w:p>
    <w:p w:rsidR="009B2646" w:rsidRPr="002001DE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Latn-RS"/>
        </w:rPr>
      </w:pPr>
      <w:r>
        <w:rPr>
          <w:rStyle w:val="propisclassinner"/>
          <w:lang w:val="sr-Cyrl-RS"/>
        </w:rPr>
        <w:tab/>
        <w:t>Ову одлуку објавити у „Службеном гласнику Републике Србије“.</w:t>
      </w:r>
    </w:p>
    <w:p w:rsidR="009B2646" w:rsidRDefault="009B2646" w:rsidP="00E0692C">
      <w:pPr>
        <w:pStyle w:val="NoSpacing"/>
        <w:jc w:val="both"/>
        <w:rPr>
          <w:rStyle w:val="propisclassinner"/>
          <w:lang w:val="sr-Latn-RS"/>
        </w:rPr>
      </w:pPr>
    </w:p>
    <w:p w:rsidR="009B2646" w:rsidRPr="00C46FC7" w:rsidRDefault="009B2646" w:rsidP="00E0692C">
      <w:pPr>
        <w:pStyle w:val="NoSpacing"/>
        <w:jc w:val="both"/>
        <w:rPr>
          <w:rStyle w:val="propisclassinner"/>
          <w:lang w:val="sr-Latn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РС број _____________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У Београду, ____________ 2018. године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НАРОДНА СКУПШТИНА РЕПУБЛИКЕ СРБИЈЕ</w:t>
      </w: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  <w:t>ПРЕДСЕДНИК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  <w:t xml:space="preserve"> Маја Гојковић</w:t>
      </w:r>
    </w:p>
    <w:p w:rsidR="009B2646" w:rsidRDefault="009B2646" w:rsidP="00E0692C">
      <w:pPr>
        <w:pStyle w:val="NoSpacing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rPr>
          <w:rStyle w:val="propisclassinner"/>
          <w:lang w:val="sr-Cyrl-RS"/>
        </w:rPr>
      </w:pPr>
    </w:p>
    <w:p w:rsidR="009B2646" w:rsidRDefault="009B2646">
      <w:pPr>
        <w:spacing w:after="200" w:line="276" w:lineRule="auto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br w:type="page"/>
      </w: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  <w:bookmarkStart w:id="0" w:name="_GoBack"/>
      <w:bookmarkEnd w:id="0"/>
    </w:p>
    <w:p w:rsidR="009B2646" w:rsidRPr="00982604" w:rsidRDefault="009B2646" w:rsidP="00E0692C">
      <w:pPr>
        <w:pStyle w:val="NoSpacing"/>
        <w:jc w:val="center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>О б р а з л о ж е њ е</w:t>
      </w:r>
    </w:p>
    <w:p w:rsidR="009B2646" w:rsidRPr="00982604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ab/>
        <w:t xml:space="preserve">Чланом 52. ст. 1. и 2. Закона о уређењу судова </w:t>
      </w:r>
      <w:r w:rsidRPr="0042485B">
        <w:rPr>
          <w:rStyle w:val="propisclassinner"/>
        </w:rPr>
        <w:t>(</w:t>
      </w:r>
      <w:r w:rsidRPr="0042485B">
        <w:rPr>
          <w:rStyle w:val="propisclassinner"/>
          <w:lang w:val="sr-Cyrl-RS"/>
        </w:rPr>
        <w:t>„</w:t>
      </w:r>
      <w:proofErr w:type="spellStart"/>
      <w:r w:rsidRPr="0042485B">
        <w:rPr>
          <w:rStyle w:val="propisclassinner"/>
        </w:rPr>
        <w:t>Сл</w:t>
      </w:r>
      <w:r w:rsidRPr="0042485B">
        <w:rPr>
          <w:rStyle w:val="propisclassinner"/>
          <w:lang w:val="sr-Cyrl-RS"/>
        </w:rPr>
        <w:t>ужбени</w:t>
      </w:r>
      <w:proofErr w:type="spellEnd"/>
      <w:r w:rsidRPr="0042485B">
        <w:rPr>
          <w:rStyle w:val="propisclassinner"/>
        </w:rPr>
        <w:t xml:space="preserve"> </w:t>
      </w:r>
      <w:proofErr w:type="spellStart"/>
      <w:r w:rsidRPr="0042485B">
        <w:rPr>
          <w:rStyle w:val="propisclassinner"/>
        </w:rPr>
        <w:t>гласник</w:t>
      </w:r>
      <w:proofErr w:type="spellEnd"/>
      <w:r w:rsidRPr="0042485B">
        <w:rPr>
          <w:rStyle w:val="propisclassinner"/>
        </w:rPr>
        <w:t xml:space="preserve"> РС</w:t>
      </w:r>
      <w:r w:rsidRPr="0042485B">
        <w:rPr>
          <w:rStyle w:val="propisclassinner"/>
          <w:lang w:val="sr-Cyrl-RS"/>
        </w:rPr>
        <w:t>“,</w:t>
      </w:r>
      <w:r w:rsidRPr="0042485B">
        <w:rPr>
          <w:rStyle w:val="propisclassinner"/>
        </w:rPr>
        <w:t xml:space="preserve"> </w:t>
      </w:r>
      <w:proofErr w:type="spellStart"/>
      <w:r w:rsidRPr="0042485B">
        <w:rPr>
          <w:rStyle w:val="propisclassinner"/>
        </w:rPr>
        <w:t>бр</w:t>
      </w:r>
      <w:proofErr w:type="spellEnd"/>
      <w:r w:rsidRPr="0042485B">
        <w:rPr>
          <w:rStyle w:val="propisclassinner"/>
        </w:rPr>
        <w:t xml:space="preserve">. </w:t>
      </w:r>
      <w:hyperlink r:id="rId37" w:tooltip="Zakon o uređenju sudova (22/12/2008)" w:history="1">
        <w:r w:rsidRPr="0042485B">
          <w:rPr>
            <w:rStyle w:val="Hyperlink"/>
            <w:color w:val="auto"/>
            <w:u w:val="none"/>
          </w:rPr>
          <w:t>116/08</w:t>
        </w:r>
      </w:hyperlink>
      <w:r w:rsidRPr="0042485B">
        <w:t xml:space="preserve">, </w:t>
      </w:r>
      <w:hyperlink r:id="rId38" w:tooltip="Zakon o izmenama i dopunama Zakona o uređenju sudova (16/12/2009)" w:history="1">
        <w:r w:rsidRPr="0042485B">
          <w:rPr>
            <w:rStyle w:val="Hyperlink"/>
            <w:color w:val="auto"/>
            <w:u w:val="none"/>
          </w:rPr>
          <w:t>104/09</w:t>
        </w:r>
      </w:hyperlink>
      <w:r w:rsidRPr="0042485B">
        <w:t xml:space="preserve">, </w:t>
      </w:r>
      <w:hyperlink r:id="rId39" w:tooltip="Zakon o izmenama Zakona o uređenju sudova (29/12/2010)" w:history="1">
        <w:r w:rsidRPr="0042485B">
          <w:rPr>
            <w:rStyle w:val="Hyperlink"/>
            <w:color w:val="auto"/>
            <w:u w:val="none"/>
          </w:rPr>
          <w:t>101/10</w:t>
        </w:r>
      </w:hyperlink>
      <w:r w:rsidRPr="0042485B">
        <w:t xml:space="preserve">, </w:t>
      </w:r>
      <w:hyperlink r:id="rId40" w:tooltip="Zakon o izvršenju i obezbeđenju (09/05/2011)" w:history="1">
        <w:r w:rsidRPr="0042485B">
          <w:rPr>
            <w:rStyle w:val="Hyperlink"/>
            <w:color w:val="auto"/>
            <w:u w:val="none"/>
          </w:rPr>
          <w:t>31/11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proofErr w:type="spellStart"/>
      <w:r w:rsidRPr="0042485B">
        <w:rPr>
          <w:rStyle w:val="trs"/>
        </w:rPr>
        <w:t>др</w:t>
      </w:r>
      <w:proofErr w:type="spellEnd"/>
      <w:r w:rsidRPr="0042485B">
        <w:rPr>
          <w:rStyle w:val="trs"/>
        </w:rPr>
        <w:t xml:space="preserve">. </w:t>
      </w:r>
      <w:proofErr w:type="spellStart"/>
      <w:r w:rsidRPr="0042485B">
        <w:rPr>
          <w:rStyle w:val="trs"/>
        </w:rPr>
        <w:t>закон</w:t>
      </w:r>
      <w:proofErr w:type="spellEnd"/>
      <w:r w:rsidRPr="0042485B">
        <w:t xml:space="preserve">, </w:t>
      </w:r>
      <w:hyperlink r:id="rId41" w:tooltip="Zakon o izmenama i dopunama Zakona o budžetu Republike Srbije za 2011. godinu (19/10/2011)" w:history="1">
        <w:r w:rsidRPr="0042485B">
          <w:rPr>
            <w:rStyle w:val="Hyperlink"/>
            <w:color w:val="auto"/>
            <w:u w:val="none"/>
          </w:rPr>
          <w:t>78/11</w:t>
        </w:r>
      </w:hyperlink>
      <w:r w:rsidRPr="0042485B">
        <w:t xml:space="preserve">, </w:t>
      </w:r>
      <w:hyperlink r:id="rId42" w:tooltip="Zakon o dopunama Zakona o uređenju sudova (30/12/2011)" w:history="1">
        <w:r w:rsidRPr="0042485B">
          <w:rPr>
            <w:rStyle w:val="Hyperlink"/>
            <w:color w:val="auto"/>
            <w:u w:val="none"/>
          </w:rPr>
          <w:t>101/11</w:t>
        </w:r>
      </w:hyperlink>
      <w:r w:rsidRPr="0042485B">
        <w:t xml:space="preserve">, </w:t>
      </w:r>
      <w:hyperlink r:id="rId43" w:tooltip="Zakon o izmenama i dopunama Zakona o uređenju sudova (20/11/2013)" w:history="1">
        <w:r w:rsidRPr="0042485B">
          <w:rPr>
            <w:rStyle w:val="Hyperlink"/>
            <w:color w:val="auto"/>
            <w:u w:val="none"/>
          </w:rPr>
          <w:t>101/13</w:t>
        </w:r>
      </w:hyperlink>
      <w:r w:rsidRPr="0042485B">
        <w:t xml:space="preserve">, </w:t>
      </w:r>
      <w:hyperlink r:id="rId44" w:tooltip="Zakon o zaštiti prava na suđenje u razumnom roku (07/05/2015)" w:history="1">
        <w:r w:rsidRPr="0042485B">
          <w:rPr>
            <w:rStyle w:val="Hyperlink"/>
            <w:color w:val="auto"/>
            <w:u w:val="none"/>
          </w:rPr>
          <w:t>40/15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proofErr w:type="spellStart"/>
      <w:r w:rsidRPr="0042485B">
        <w:rPr>
          <w:rStyle w:val="trs"/>
        </w:rPr>
        <w:t>др</w:t>
      </w:r>
      <w:proofErr w:type="spellEnd"/>
      <w:r w:rsidRPr="0042485B">
        <w:rPr>
          <w:rStyle w:val="trs"/>
        </w:rPr>
        <w:t xml:space="preserve">. </w:t>
      </w:r>
      <w:proofErr w:type="spellStart"/>
      <w:r w:rsidRPr="0042485B">
        <w:rPr>
          <w:rStyle w:val="trs"/>
        </w:rPr>
        <w:t>закон</w:t>
      </w:r>
      <w:proofErr w:type="spellEnd"/>
      <w:r w:rsidRPr="0042485B">
        <w:t xml:space="preserve">, </w:t>
      </w:r>
      <w:hyperlink r:id="rId45" w:tooltip="Zakon o izmenama i dopunama Zakona o uređenju sudova (21/12/2015)" w:history="1">
        <w:r w:rsidRPr="0042485B">
          <w:rPr>
            <w:rStyle w:val="Hyperlink"/>
            <w:color w:val="auto"/>
            <w:u w:val="none"/>
          </w:rPr>
          <w:t>106/15</w:t>
        </w:r>
      </w:hyperlink>
      <w:r w:rsidRPr="0042485B">
        <w:t xml:space="preserve">, </w:t>
      </w:r>
      <w:hyperlink r:id="rId46" w:tooltip="Zakon o izmenama Zakona o uređenju sudova (19/02/2016)" w:history="1">
        <w:r w:rsidRPr="0042485B">
          <w:rPr>
            <w:rStyle w:val="Hyperlink"/>
            <w:color w:val="auto"/>
            <w:u w:val="none"/>
          </w:rPr>
          <w:t>13/16</w:t>
        </w:r>
      </w:hyperlink>
      <w:r w:rsidRPr="0042485B">
        <w:t xml:space="preserve">, </w:t>
      </w:r>
      <w:hyperlink r:id="rId47" w:tooltip="Zakon o izmeni Zakona o uređenju sudova (29/12/2016)" w:history="1">
        <w:r w:rsidRPr="0042485B">
          <w:rPr>
            <w:rStyle w:val="Hyperlink"/>
            <w:color w:val="auto"/>
            <w:u w:val="none"/>
          </w:rPr>
          <w:t>108/16</w:t>
        </w:r>
      </w:hyperlink>
      <w:r w:rsidRPr="0042485B">
        <w:t xml:space="preserve">, </w:t>
      </w:r>
      <w:hyperlink r:id="rId48" w:tooltip="Zakon o izmeni Zakona o uređenju sudova (17/12/2017)" w:history="1">
        <w:r w:rsidRPr="0042485B">
          <w:rPr>
            <w:rStyle w:val="Hyperlink"/>
            <w:color w:val="auto"/>
            <w:u w:val="none"/>
          </w:rPr>
          <w:t>113/17</w:t>
        </w:r>
      </w:hyperlink>
      <w:r w:rsidRPr="0042485B">
        <w:t xml:space="preserve">, </w:t>
      </w:r>
      <w:hyperlink r:id="rId49" w:tooltip="Odluka Ustavnog suda broj IUz-258/2016 (odnosi se na Zakon o uređenju sudova) (24/08/2018)" w:history="1">
        <w:r w:rsidRPr="0042485B">
          <w:rPr>
            <w:rStyle w:val="Hyperlink"/>
            <w:color w:val="auto"/>
            <w:u w:val="none"/>
          </w:rPr>
          <w:t>65/18</w:t>
        </w:r>
      </w:hyperlink>
      <w:r w:rsidRPr="0042485B">
        <w:t xml:space="preserve"> </w:t>
      </w:r>
      <w:r w:rsidRPr="0042485B">
        <w:rPr>
          <w:rStyle w:val="trs"/>
        </w:rPr>
        <w:t>- УС</w:t>
      </w:r>
      <w:r w:rsidRPr="0042485B">
        <w:rPr>
          <w:rStyle w:val="propisclassinner"/>
        </w:rPr>
        <w:t>)</w:t>
      </w:r>
      <w:r w:rsidRPr="0042485B">
        <w:rPr>
          <w:rStyle w:val="propisclassinner"/>
          <w:lang w:val="sr-Cyrl-RS"/>
        </w:rPr>
        <w:t xml:space="preserve"> </w:t>
      </w:r>
      <w:r w:rsidRPr="00982604">
        <w:rPr>
          <w:rStyle w:val="propisclassinner"/>
          <w:lang w:val="sr-Cyrl-RS"/>
        </w:rPr>
        <w:t xml:space="preserve">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982604">
        <w:rPr>
          <w:rStyle w:val="propisclassinner"/>
        </w:rPr>
        <w:t>Председник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суда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обезбеђује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законитост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Pr="00982604">
        <w:rPr>
          <w:rStyle w:val="propisclassinner"/>
        </w:rPr>
        <w:t>ред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тачност</w:t>
      </w:r>
      <w:proofErr w:type="spellEnd"/>
      <w:r w:rsidRPr="00982604">
        <w:rPr>
          <w:rStyle w:val="propisclassinner"/>
        </w:rPr>
        <w:t xml:space="preserve"> у </w:t>
      </w:r>
      <w:proofErr w:type="spellStart"/>
      <w:r w:rsidRPr="00982604">
        <w:rPr>
          <w:rStyle w:val="propisclassinner"/>
        </w:rPr>
        <w:t>суду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Pr="00982604">
        <w:rPr>
          <w:rStyle w:val="propisclassinner"/>
        </w:rPr>
        <w:t>налаже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отклањање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неправилности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спречава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одуговлачење</w:t>
      </w:r>
      <w:proofErr w:type="spellEnd"/>
      <w:r w:rsidRPr="00982604">
        <w:rPr>
          <w:rStyle w:val="propisclassinner"/>
        </w:rPr>
        <w:t xml:space="preserve"> у </w:t>
      </w:r>
      <w:proofErr w:type="spellStart"/>
      <w:r w:rsidRPr="00982604">
        <w:rPr>
          <w:rStyle w:val="propisclassinner"/>
        </w:rPr>
        <w:t>раду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Pr="00982604">
        <w:rPr>
          <w:rStyle w:val="propisclassinner"/>
        </w:rPr>
        <w:t>одређује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браниоце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по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службеној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дужности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по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азбучном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реду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листе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адвоката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које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доставља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адвокатска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комора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Pr="00982604">
        <w:rPr>
          <w:rStyle w:val="propisclassinner"/>
        </w:rPr>
        <w:t>стара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се</w:t>
      </w:r>
      <w:proofErr w:type="spellEnd"/>
      <w:r w:rsidRPr="00982604">
        <w:rPr>
          <w:rStyle w:val="propisclassinner"/>
        </w:rPr>
        <w:t xml:space="preserve"> о </w:t>
      </w:r>
      <w:proofErr w:type="spellStart"/>
      <w:r w:rsidRPr="00982604">
        <w:rPr>
          <w:rStyle w:val="propisclassinner"/>
        </w:rPr>
        <w:t>одржавању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независности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судија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угледу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суда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врши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друге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послове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одређене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законом</w:t>
      </w:r>
      <w:proofErr w:type="spellEnd"/>
      <w:r w:rsidRPr="00982604">
        <w:rPr>
          <w:rStyle w:val="propisclassinner"/>
        </w:rPr>
        <w:t xml:space="preserve"> и </w:t>
      </w:r>
      <w:proofErr w:type="spellStart"/>
      <w:r w:rsidRPr="00982604">
        <w:rPr>
          <w:rStyle w:val="propisclassinner"/>
        </w:rPr>
        <w:t>Судским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пословником</w:t>
      </w:r>
      <w:proofErr w:type="spellEnd"/>
      <w:r w:rsidRPr="00982604">
        <w:rPr>
          <w:rStyle w:val="propisclassinner"/>
        </w:rPr>
        <w:t>.</w:t>
      </w:r>
    </w:p>
    <w:p w:rsidR="009B2646" w:rsidRPr="00982604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Pr="005F0FC0" w:rsidRDefault="009B2646" w:rsidP="00E0692C">
      <w:pPr>
        <w:pStyle w:val="NoSpacing"/>
        <w:ind w:firstLine="720"/>
        <w:jc w:val="both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 xml:space="preserve">Чланом 74. став 1. Закона о судијама </w:t>
      </w:r>
      <w:r w:rsidRPr="00982604">
        <w:rPr>
          <w:rStyle w:val="propisclassinner"/>
        </w:rPr>
        <w:t>(</w:t>
      </w:r>
      <w:r w:rsidRPr="00982604">
        <w:rPr>
          <w:rStyle w:val="propisclassinner"/>
          <w:lang w:val="sr-Cyrl-RS"/>
        </w:rPr>
        <w:t>„</w:t>
      </w:r>
      <w:proofErr w:type="spellStart"/>
      <w:r w:rsidRPr="00982604">
        <w:rPr>
          <w:rStyle w:val="propisclassinner"/>
        </w:rPr>
        <w:t>Сл</w:t>
      </w:r>
      <w:r w:rsidRPr="00982604">
        <w:rPr>
          <w:rStyle w:val="propisclassinner"/>
          <w:lang w:val="sr-Cyrl-RS"/>
        </w:rPr>
        <w:t>ужбени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гласник</w:t>
      </w:r>
      <w:proofErr w:type="spellEnd"/>
      <w:r w:rsidRPr="00982604">
        <w:rPr>
          <w:rStyle w:val="propisclassinner"/>
        </w:rPr>
        <w:t xml:space="preserve"> РС</w:t>
      </w:r>
      <w:r w:rsidRPr="00982604">
        <w:rPr>
          <w:rStyle w:val="propisclassinner"/>
          <w:lang w:val="sr-Cyrl-RS"/>
        </w:rPr>
        <w:t>“,</w:t>
      </w:r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бр</w:t>
      </w:r>
      <w:proofErr w:type="spellEnd"/>
      <w:r w:rsidRPr="00982604">
        <w:rPr>
          <w:rStyle w:val="propisclassinner"/>
        </w:rPr>
        <w:t xml:space="preserve">. </w:t>
      </w:r>
      <w:r w:rsidRPr="00982604">
        <w:rPr>
          <w:rStyle w:val="propisclassinner"/>
          <w:lang w:val="sr-Cyrl-RS"/>
        </w:rPr>
        <w:t>116/08, 58/09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>- УС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104/09,</w:t>
      </w:r>
      <w:r w:rsidRPr="00982604">
        <w:rPr>
          <w:rStyle w:val="propisclassinner"/>
        </w:rPr>
        <w:t xml:space="preserve"> </w:t>
      </w:r>
      <w:r w:rsidRPr="00982604">
        <w:rPr>
          <w:rStyle w:val="propisclassinner"/>
          <w:lang w:val="sr-Cyrl-RS"/>
        </w:rPr>
        <w:t>101/10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8/12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>- УС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121/12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124/12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>- УС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101/13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108/13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 xml:space="preserve">- </w:t>
      </w:r>
      <w:proofErr w:type="spellStart"/>
      <w:r w:rsidRPr="00982604">
        <w:rPr>
          <w:rStyle w:val="trs"/>
        </w:rPr>
        <w:t>др</w:t>
      </w:r>
      <w:proofErr w:type="spellEnd"/>
      <w:r w:rsidRPr="00982604">
        <w:rPr>
          <w:rStyle w:val="trs"/>
        </w:rPr>
        <w:t xml:space="preserve">. </w:t>
      </w:r>
      <w:proofErr w:type="spellStart"/>
      <w:proofErr w:type="gramStart"/>
      <w:r w:rsidRPr="00982604">
        <w:rPr>
          <w:rStyle w:val="trs"/>
        </w:rPr>
        <w:t>закон</w:t>
      </w:r>
      <w:proofErr w:type="spellEnd"/>
      <w:proofErr w:type="gramEnd"/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111/14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>- УС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117/14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40/15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sr-Cyrl-RS"/>
        </w:rPr>
        <w:t>63/15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 xml:space="preserve">- </w:t>
      </w:r>
      <w:proofErr w:type="spellStart"/>
      <w:r w:rsidRPr="00982604">
        <w:rPr>
          <w:rStyle w:val="trs"/>
        </w:rPr>
        <w:t>др</w:t>
      </w:r>
      <w:proofErr w:type="spellEnd"/>
      <w:r w:rsidRPr="00982604">
        <w:rPr>
          <w:rStyle w:val="trs"/>
        </w:rPr>
        <w:t xml:space="preserve">. </w:t>
      </w:r>
      <w:proofErr w:type="spellStart"/>
      <w:proofErr w:type="gramStart"/>
      <w:r w:rsidRPr="00982604">
        <w:rPr>
          <w:rStyle w:val="trs"/>
        </w:rPr>
        <w:t>пропис</w:t>
      </w:r>
      <w:proofErr w:type="spellEnd"/>
      <w:proofErr w:type="gramEnd"/>
      <w:r>
        <w:rPr>
          <w:rStyle w:val="trs"/>
          <w:lang w:val="sr-Cyrl-RS"/>
        </w:rPr>
        <w:t xml:space="preserve"> и 47/17</w:t>
      </w:r>
      <w:r w:rsidRPr="00982604">
        <w:rPr>
          <w:rStyle w:val="propisclassinner"/>
        </w:rPr>
        <w:t>)</w:t>
      </w:r>
      <w:r w:rsidRPr="00982604">
        <w:rPr>
          <w:rStyle w:val="propisclassinner"/>
          <w:lang w:val="sr-Cyrl-RS"/>
        </w:rPr>
        <w:t>, утврђено је да председнику суда престаје</w:t>
      </w:r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функциј</w:t>
      </w:r>
      <w:proofErr w:type="spellEnd"/>
      <w:r w:rsidRPr="00982604">
        <w:rPr>
          <w:rStyle w:val="propisclassinner"/>
          <w:lang w:val="sr-Cyrl-RS"/>
        </w:rPr>
        <w:t>а</w:t>
      </w:r>
      <w:r>
        <w:rPr>
          <w:rStyle w:val="propisclassinner"/>
          <w:lang w:val="sr-Cyrl-RS"/>
        </w:rPr>
        <w:t>,</w:t>
      </w:r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између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Pr="00982604">
        <w:rPr>
          <w:rStyle w:val="propisclassinner"/>
        </w:rPr>
        <w:t>осталог</w:t>
      </w:r>
      <w:proofErr w:type="spellEnd"/>
      <w:r w:rsidRPr="00982604"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избором за судију другог суда</w:t>
      </w:r>
      <w:r w:rsidRPr="00982604">
        <w:rPr>
          <w:rStyle w:val="propisclassinner"/>
        </w:rPr>
        <w:t>.</w:t>
      </w:r>
      <w:r>
        <w:rPr>
          <w:rStyle w:val="propisclassinner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9B2646" w:rsidRPr="00982604" w:rsidRDefault="009B2646" w:rsidP="00E0692C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ind w:firstLine="720"/>
        <w:jc w:val="both"/>
        <w:rPr>
          <w:lang w:val="sr-Cyrl-RS"/>
        </w:rPr>
      </w:pPr>
      <w:r>
        <w:rPr>
          <w:rStyle w:val="propisclassinner"/>
          <w:lang w:val="sr-Cyrl-RS"/>
        </w:rPr>
        <w:t xml:space="preserve">Марина Будановић, председник Основног суда у Сомбору упутила је Захтев Народној скупштини, заведен под 03 Број 118-2512/18 од 13. јула 2018. године, којим је затражила да Народна скупштина донесе одлуку о престанку функције председника Основног суда у Сомбору, чији је она носилац, с обзиром да је </w:t>
      </w:r>
      <w:r w:rsidRPr="0042485B">
        <w:rPr>
          <w:lang w:val="sr-Cyrl-CS"/>
        </w:rPr>
        <w:t>одлуком Високог савета судства од 6. јула 2018. године изабрана за судију Вишег суда у Сомбору</w:t>
      </w:r>
      <w:r w:rsidRPr="0042485B">
        <w:rPr>
          <w:lang w:val="sr-Cyrl-RS"/>
        </w:rPr>
        <w:t>.</w:t>
      </w:r>
    </w:p>
    <w:p w:rsidR="009B2646" w:rsidRPr="00982604" w:rsidRDefault="009B2646" w:rsidP="00E0692C">
      <w:pPr>
        <w:pStyle w:val="NoSpacing"/>
        <w:ind w:firstLine="720"/>
        <w:jc w:val="both"/>
        <w:rPr>
          <w:lang w:val="sr-Cyrl-RS"/>
        </w:rPr>
      </w:pPr>
    </w:p>
    <w:p w:rsidR="009B2646" w:rsidRPr="00982604" w:rsidRDefault="009B2646" w:rsidP="00E0692C">
      <w:pPr>
        <w:pStyle w:val="NoSpacing"/>
        <w:ind w:firstLine="720"/>
        <w:jc w:val="both"/>
        <w:rPr>
          <w:rStyle w:val="propisclassinner"/>
          <w:lang w:val="sr-Cyrl-RS"/>
        </w:rPr>
      </w:pPr>
      <w:r w:rsidRPr="00982604">
        <w:rPr>
          <w:lang w:val="sr-Cyrl-RS"/>
        </w:rPr>
        <w:t xml:space="preserve">Имајући у виду наведено, Одбор за </w:t>
      </w:r>
      <w:r>
        <w:rPr>
          <w:lang w:val="sr-Cyrl-RS"/>
        </w:rPr>
        <w:t>правосуђе, државну управу и лок</w:t>
      </w:r>
      <w:r w:rsidRPr="00982604">
        <w:rPr>
          <w:lang w:val="sr-Cyrl-RS"/>
        </w:rPr>
        <w:t>а</w:t>
      </w:r>
      <w:r>
        <w:rPr>
          <w:lang w:val="sr-Cyrl-RS"/>
        </w:rPr>
        <w:t>л</w:t>
      </w:r>
      <w:r w:rsidRPr="00982604">
        <w:rPr>
          <w:lang w:val="sr-Cyrl-RS"/>
        </w:rPr>
        <w:t xml:space="preserve">ну самоуправу је на </w:t>
      </w:r>
      <w:r>
        <w:rPr>
          <w:lang w:val="sr-Cyrl-RS"/>
        </w:rPr>
        <w:t>39.</w:t>
      </w:r>
      <w:r w:rsidRPr="00982604">
        <w:rPr>
          <w:lang w:val="sr-Cyrl-RS"/>
        </w:rPr>
        <w:t xml:space="preserve"> седници одржаној </w:t>
      </w:r>
      <w:r>
        <w:rPr>
          <w:lang w:val="sr-Cyrl-RS"/>
        </w:rPr>
        <w:t>21</w:t>
      </w:r>
      <w:r w:rsidRPr="00982604">
        <w:rPr>
          <w:lang w:val="sr-Cyrl-RS"/>
        </w:rPr>
        <w:t xml:space="preserve">. </w:t>
      </w:r>
      <w:r>
        <w:rPr>
          <w:lang w:val="sr-Cyrl-RS"/>
        </w:rPr>
        <w:t>септембра</w:t>
      </w:r>
      <w:r w:rsidRPr="00982604">
        <w:rPr>
          <w:lang w:val="sr-Cyrl-RS"/>
        </w:rPr>
        <w:t xml:space="preserve"> 201</w:t>
      </w:r>
      <w:r>
        <w:rPr>
          <w:lang w:val="sr-Cyrl-RS"/>
        </w:rPr>
        <w:t>8</w:t>
      </w:r>
      <w:r w:rsidRPr="00982604">
        <w:rPr>
          <w:lang w:val="sr-Cyrl-RS"/>
        </w:rPr>
        <w:t xml:space="preserve">. године, утврдио Предлог одлуке </w:t>
      </w:r>
      <w:r>
        <w:rPr>
          <w:rStyle w:val="propisclassinner"/>
          <w:lang w:val="sr-Cyrl-RS"/>
        </w:rPr>
        <w:t>којом</w:t>
      </w:r>
      <w:r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Марини Будановић</w:t>
      </w:r>
      <w:r w:rsidRPr="00982604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 xml:space="preserve">престаје функција </w:t>
      </w:r>
      <w:r w:rsidRPr="00982604">
        <w:rPr>
          <w:rStyle w:val="propisclassinner"/>
          <w:lang w:val="sr-Cyrl-RS"/>
        </w:rPr>
        <w:t>председник</w:t>
      </w:r>
      <w:r>
        <w:rPr>
          <w:rStyle w:val="propisclassinner"/>
          <w:lang w:val="sr-Cyrl-RS"/>
        </w:rPr>
        <w:t>а</w:t>
      </w:r>
      <w:r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Основног суда у Сомбору</w:t>
      </w:r>
      <w:r w:rsidRPr="00982604">
        <w:rPr>
          <w:rStyle w:val="propisclassinner"/>
          <w:lang w:val="sr-Cyrl-RS"/>
        </w:rPr>
        <w:t>.</w:t>
      </w:r>
    </w:p>
    <w:p w:rsidR="009B2646" w:rsidRPr="00982604" w:rsidRDefault="009B2646" w:rsidP="00E0692C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9B2646" w:rsidRDefault="009B2646" w:rsidP="00707B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Разлози за предлагање хитног поступка</w:t>
      </w:r>
    </w:p>
    <w:p w:rsidR="009B2646" w:rsidRPr="00C934C2" w:rsidRDefault="009B2646" w:rsidP="00707B98">
      <w:pPr>
        <w:jc w:val="both"/>
        <w:rPr>
          <w:lang w:val="sr-Cyrl-CS"/>
        </w:rPr>
      </w:pPr>
    </w:p>
    <w:p w:rsidR="009B2646" w:rsidRDefault="009B2646" w:rsidP="00707B9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B7661C">
        <w:rPr>
          <w:lang w:val="sr-Cyrl-CS"/>
        </w:rPr>
        <w:t>167.</w:t>
      </w:r>
      <w:r>
        <w:rPr>
          <w:lang w:val="sr-Cyrl-CS"/>
        </w:rP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. Ово с обзиром на то да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Основног суда у Сомбору, у складу са чланом 74. став 4. Закона о судијама, чиме би се</w:t>
      </w:r>
      <w:r>
        <w:rPr>
          <w:lang w:val="sr-Cyrl-RS"/>
        </w:rPr>
        <w:t xml:space="preserve"> обезбедили услови за несметан рад овог суда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9B2646" w:rsidRPr="00982604" w:rsidRDefault="009B2646" w:rsidP="00707B98">
      <w:pPr>
        <w:ind w:firstLine="720"/>
        <w:jc w:val="both"/>
        <w:rPr>
          <w:lang w:val="sr-Cyrl-RS"/>
        </w:rPr>
      </w:pPr>
    </w:p>
    <w:p w:rsidR="009B2646" w:rsidRDefault="009B2646" w:rsidP="00707B98">
      <w:pPr>
        <w:jc w:val="both"/>
      </w:pPr>
    </w:p>
    <w:p w:rsidR="009B2646" w:rsidRDefault="009B2646" w:rsidP="00707B98">
      <w:pPr>
        <w:jc w:val="both"/>
      </w:pP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CC"/>
    <w:rsid w:val="00035854"/>
    <w:rsid w:val="00040774"/>
    <w:rsid w:val="00077AC5"/>
    <w:rsid w:val="00133A28"/>
    <w:rsid w:val="00221BC9"/>
    <w:rsid w:val="00244065"/>
    <w:rsid w:val="00350AAE"/>
    <w:rsid w:val="00502E9F"/>
    <w:rsid w:val="00520726"/>
    <w:rsid w:val="005834F1"/>
    <w:rsid w:val="005C11CC"/>
    <w:rsid w:val="00775160"/>
    <w:rsid w:val="009B2646"/>
    <w:rsid w:val="00A83367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2440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44065"/>
    <w:rPr>
      <w:color w:val="0000FF"/>
      <w:u w:val="single"/>
    </w:rPr>
  </w:style>
  <w:style w:type="character" w:customStyle="1" w:styleId="trs">
    <w:name w:val="trs"/>
    <w:basedOn w:val="DefaultParagraphFont"/>
    <w:rsid w:val="00244065"/>
  </w:style>
  <w:style w:type="paragraph" w:styleId="NoSpacing">
    <w:name w:val="No Spacing"/>
    <w:uiPriority w:val="1"/>
    <w:qFormat/>
    <w:rsid w:val="0024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9B2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2440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44065"/>
    <w:rPr>
      <w:color w:val="0000FF"/>
      <w:u w:val="single"/>
    </w:rPr>
  </w:style>
  <w:style w:type="character" w:customStyle="1" w:styleId="trs">
    <w:name w:val="trs"/>
    <w:basedOn w:val="DefaultParagraphFont"/>
    <w:rsid w:val="00244065"/>
  </w:style>
  <w:style w:type="paragraph" w:styleId="NoSpacing">
    <w:name w:val="No Spacing"/>
    <w:uiPriority w:val="1"/>
    <w:qFormat/>
    <w:rsid w:val="0024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9B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47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45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9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48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2018-11-15T11:36:00Z</dcterms:created>
  <dcterms:modified xsi:type="dcterms:W3CDTF">2018-11-15T11:36:00Z</dcterms:modified>
</cp:coreProperties>
</file>